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Style w:val="Nessuno"/>
          <w:rFonts w:ascii="Verdana" w:cs="Verdana" w:hAnsi="Verdana" w:eastAsia="Verdana"/>
          <w:b w:val="1"/>
          <w:bCs w:val="1"/>
          <w:sz w:val="24"/>
          <w:szCs w:val="24"/>
        </w:rPr>
      </w:pPr>
      <w:r>
        <w:rPr>
          <w:rStyle w:val="Nessuno"/>
          <w:rFonts w:ascii="Verdana" w:hAnsi="Verdana"/>
          <w:b w:val="1"/>
          <w:bCs w:val="1"/>
          <w:sz w:val="24"/>
          <w:szCs w:val="24"/>
          <w:rtl w:val="0"/>
          <w:lang w:val="it-IT"/>
        </w:rPr>
        <w:t>ALLEGATO C</w:t>
      </w:r>
    </w:p>
    <w:p>
      <w:pPr>
        <w:pStyle w:val="Normal.0"/>
        <w:jc w:val="center"/>
        <w:rPr>
          <w:rStyle w:val="Nessuno"/>
          <w:rFonts w:ascii="Verdana" w:cs="Verdana" w:hAnsi="Verdana" w:eastAsia="Verdana"/>
          <w:sz w:val="24"/>
          <w:szCs w:val="24"/>
        </w:rPr>
      </w:pPr>
    </w:p>
    <w:p>
      <w:pPr>
        <w:pStyle w:val="Normal.0"/>
        <w:jc w:val="center"/>
        <w:rPr>
          <w:rStyle w:val="Nessuno"/>
          <w:rFonts w:ascii="Verdana" w:cs="Verdana" w:hAnsi="Verdana" w:eastAsia="Verdana"/>
          <w:sz w:val="24"/>
          <w:szCs w:val="24"/>
        </w:rPr>
      </w:pPr>
      <w:r>
        <w:rPr>
          <w:rStyle w:val="Nessuno"/>
          <w:rFonts w:ascii="Verdana" w:hAnsi="Verdana"/>
          <w:sz w:val="24"/>
          <w:szCs w:val="24"/>
          <w:rtl w:val="0"/>
          <w:lang w:val="it-IT"/>
        </w:rPr>
        <w:t>MODELLO AUTODICHIARAZIONE</w:t>
      </w:r>
    </w:p>
    <w:p>
      <w:pPr>
        <w:pStyle w:val="Normal.0"/>
        <w:spacing w:line="480" w:lineRule="auto"/>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Il sottoscritto ____________________________________________________ nato a ________________________________ il _____________ in qualit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di _________________della ditta _____________________________________ con sede in _____________________________ via ____________________ numero di codice fiscale ____________________ n. di partita IVA _________________</w:t>
      </w:r>
    </w:p>
    <w:p>
      <w:pPr>
        <w:pStyle w:val="Normal.0"/>
        <w:spacing w:line="480" w:lineRule="auto"/>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 xml:space="preserve">IBAN: </w:t>
      </w:r>
    </w:p>
    <w:p>
      <w:pPr>
        <w:pStyle w:val="List Paragraph"/>
        <w:ind w:left="0" w:firstLine="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I soggetti abilitati ad eseguire movimentazioni sul predetto conto sono:</w:t>
      </w:r>
    </w:p>
    <w:p>
      <w:pPr>
        <w:pStyle w:val="List Paragraph"/>
        <w:ind w:left="0" w:firstLine="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nome: ______________________________________</w:t>
      </w:r>
    </w:p>
    <w:p>
      <w:pPr>
        <w:pStyle w:val="List Paragraph"/>
        <w:ind w:left="0" w:firstLine="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Cognome: ___________________________________</w:t>
      </w:r>
    </w:p>
    <w:p>
      <w:pPr>
        <w:pStyle w:val="List Paragraph"/>
        <w:ind w:left="0" w:firstLine="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codice fiscale: ________________________________</w:t>
      </w:r>
    </w:p>
    <w:p>
      <w:pPr>
        <w:pStyle w:val="Normal.0"/>
        <w:spacing w:line="480" w:lineRule="auto"/>
        <w:jc w:val="both"/>
        <w:rPr>
          <w:rStyle w:val="Nessuno"/>
          <w:rFonts w:ascii="Times New Roman" w:cs="Times New Roman" w:hAnsi="Times New Roman" w:eastAsia="Times New Roman"/>
          <w:sz w:val="24"/>
          <w:szCs w:val="24"/>
        </w:rPr>
      </w:pP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ai sensi degli artt. 46 e 47 del DPR 445/2000, consapevole delle sanzioni penali previste dall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 xml:space="preserve">art. 76 dello stesso DPR per le ipotesi di atti e dichiarazioni mendaci ivi indicate. </w:t>
      </w:r>
    </w:p>
    <w:p>
      <w:pPr>
        <w:pStyle w:val="Normal.0"/>
        <w:jc w:val="center"/>
        <w:rPr>
          <w:rStyle w:val="Nessuno"/>
          <w:rFonts w:ascii="Times New Roman" w:cs="Times New Roman" w:hAnsi="Times New Roman" w:eastAsia="Times New Roman"/>
          <w:b w:val="1"/>
          <w:bCs w:val="1"/>
          <w:i w:val="1"/>
          <w:iCs w:val="1"/>
          <w:sz w:val="24"/>
          <w:szCs w:val="24"/>
        </w:rPr>
      </w:pPr>
      <w:r>
        <w:rPr>
          <w:rStyle w:val="Nessuno"/>
          <w:rFonts w:ascii="Times New Roman" w:hAnsi="Times New Roman"/>
          <w:b w:val="1"/>
          <w:bCs w:val="1"/>
          <w:i w:val="1"/>
          <w:iCs w:val="1"/>
          <w:sz w:val="24"/>
          <w:szCs w:val="24"/>
          <w:rtl w:val="0"/>
          <w:lang w:val="it-IT"/>
        </w:rPr>
        <w:t>DICHIARA</w:t>
      </w:r>
    </w:p>
    <w:p>
      <w:pPr>
        <w:pStyle w:val="Normal.0"/>
        <w:rPr>
          <w:rStyle w:val="Nessuno"/>
          <w:rFonts w:ascii="Times New Roman" w:cs="Times New Roman" w:hAnsi="Times New Roman" w:eastAsia="Times New Roman"/>
          <w:sz w:val="24"/>
          <w:szCs w:val="24"/>
        </w:rPr>
      </w:pPr>
      <w:r>
        <w:rPr>
          <w:rStyle w:val="Nessuno"/>
          <w:rFonts w:ascii="Times New Roman" w:hAnsi="Times New Roman"/>
          <w:b w:val="1"/>
          <w:bCs w:val="1"/>
          <w:sz w:val="24"/>
          <w:szCs w:val="24"/>
          <w:rtl w:val="0"/>
          <w:lang w:val="it-IT"/>
        </w:rPr>
        <w:t xml:space="preserve">ISCRIZIONE C .C. I. A.A. </w:t>
      </w:r>
    </w:p>
    <w:p>
      <w:pPr>
        <w:pStyle w:val="Normal.0"/>
        <w:spacing w:line="480" w:lineRule="auto"/>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1) di essere regolarmente iscritto al registro delle imprese presso la camera di Commercio di ________________________________________ con il numero ____________________ dal _______________________ per attivit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 xml:space="preserve">di _______________________________________________________________ </w:t>
      </w:r>
    </w:p>
    <w:p>
      <w:pPr>
        <w:pStyle w:val="Normal.0"/>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2) Di non trovarsi in nessuna delle cause di esclusione dalle gare di appalto previste dall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 xml:space="preserve">art. 11 del D:Lgs 358/92 che di seguito si elencano: </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a) Di non trovarsi in stato di fallimento, liquidazione coatta, amministrazione controllata, concordato preventivo, nei cui riguardi sia in corso un procedimento per la dichiarazione di una di tali situazioni oppure versino in stato di sospensione dell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attivit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commerciale</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b) Di non avere pronuncia a proprio carico di sentenza di condanna passata in giudicato, ovvero di applicazione della pena su richiesta, ai sensi dell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art. 444 del CPP; per reati che incidono sulla affidabilit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morale, professionale o per delitti finanziari</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c) Di non avere commesso nell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esercizio della propria attivit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un errore grave, accertato con qualsiasi mezzo di prova addotto dall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Amministrazione Regionale</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d) Di essere in regola con gli obblighi relativi al pagamento dei contributi previdenziali e assistenziali a favore dei lavoratori, secondo la legislazione italiana o quella dello Stato in cui sono stabiliti</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e) Di essere in regola con il pagamento delle imposte e tasse secondo la legislazione italiana o quella dello Stato in cui sono stabiliti</w:t>
      </w:r>
    </w:p>
    <w:p>
      <w:pPr>
        <w:pStyle w:val="Normal.0"/>
        <w:spacing w:after="120"/>
        <w:ind w:left="708" w:firstLine="0"/>
        <w:jc w:val="both"/>
        <w:rPr>
          <w:rStyle w:val="Nessuno"/>
          <w:rFonts w:ascii="Times New Roman" w:cs="Times New Roman" w:hAnsi="Times New Roman" w:eastAsia="Times New Roman"/>
          <w:i w:val="1"/>
          <w:iCs w:val="1"/>
          <w:sz w:val="24"/>
          <w:szCs w:val="24"/>
        </w:rPr>
      </w:pPr>
      <w:r>
        <w:rPr>
          <w:rStyle w:val="Nessuno"/>
          <w:rFonts w:ascii="Times New Roman" w:hAnsi="Times New Roman"/>
          <w:i w:val="1"/>
          <w:iCs w:val="1"/>
          <w:sz w:val="24"/>
          <w:szCs w:val="24"/>
          <w:rtl w:val="0"/>
          <w:lang w:val="it-IT"/>
        </w:rPr>
        <w:t>f) Di non essersi reso gravemente colpevole di false dichiarazioni nel fornire informazioni che possono essere richieste ai sensi dell</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art. 11 (esclusione dalla partecipazione alle gare), 12 (Iscrizione dei concorrenti nei registri professionali), 13 (capacit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finanziaria ed economica dei concorrenti), 14 (capacit</w:t>
      </w:r>
      <w:r>
        <w:rPr>
          <w:rStyle w:val="Nessuno"/>
          <w:rFonts w:ascii="Times New Roman" w:hAnsi="Times New Roman" w:hint="default"/>
          <w:i w:val="1"/>
          <w:iCs w:val="1"/>
          <w:sz w:val="24"/>
          <w:szCs w:val="24"/>
          <w:rtl w:val="0"/>
          <w:lang w:val="it-IT"/>
        </w:rPr>
        <w:t xml:space="preserve">à </w:t>
      </w:r>
      <w:r>
        <w:rPr>
          <w:rStyle w:val="Nessuno"/>
          <w:rFonts w:ascii="Times New Roman" w:hAnsi="Times New Roman"/>
          <w:i w:val="1"/>
          <w:iCs w:val="1"/>
          <w:sz w:val="24"/>
          <w:szCs w:val="24"/>
          <w:rtl w:val="0"/>
          <w:lang w:val="it-IT"/>
        </w:rPr>
        <w:t>tecnica dei concorrenti), 15 (completamento e chiarimenti dei documenti presentati) e 18 (elenchi ufficiali di fornitori) del D.lgs 352/98</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3) di non avere procedimento pendente per 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applicazione di una delle misure di prevenzione di cui 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3 della legge 27/12/1956 n</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1423, o di una delle cause ostative di cui 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10 della legge 31/05/1965 n</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575</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4) di non avere pronuncia a proprio carico di sentenza di condanna passata in giudicato, ovvero di applicazione della pena su richiesta, ai sensi dell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444 del CPP, per reati che incidono sulla affidabilit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 xml:space="preserve">morale e professionale </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5) di non avere commesso violazioni gravi, definitivamente accertate, attinenti 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osservanza delle norme poste a tutela della prevenzione della salute e della sicurezza sui luoghi di lavoro e che intende rispettare e far rispettare nell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esecuzione dell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appalto in oggetto, le disposizioni di legge vigenti in materia con particolare riferimento al D. Lgs 19 settembre 1994 n</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626</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6) che non sussistono rapporti di controllo determinati ai sensi dell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2359 del CC con altre imprese concorrenti alla gara di cui trattasi e di non partecipare alla gara in pi</w:t>
      </w:r>
      <w:r>
        <w:rPr>
          <w:rStyle w:val="Nessuno"/>
          <w:rFonts w:ascii="Times New Roman" w:hAnsi="Times New Roman" w:hint="default"/>
          <w:sz w:val="24"/>
          <w:szCs w:val="24"/>
          <w:rtl w:val="0"/>
          <w:lang w:val="it-IT"/>
        </w:rPr>
        <w:t xml:space="preserve">ù </w:t>
      </w:r>
      <w:r>
        <w:rPr>
          <w:rStyle w:val="Nessuno"/>
          <w:rFonts w:ascii="Times New Roman" w:hAnsi="Times New Roman"/>
          <w:sz w:val="24"/>
          <w:szCs w:val="24"/>
          <w:rtl w:val="0"/>
          <w:lang w:val="it-IT"/>
        </w:rPr>
        <w:t>di un</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associazione temporanea o consorzio ovvero di non partecipare alla gara anche in forma individuale qualora abbia partecipato alla gara medesima in associazione o consorzio</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7) di essere in regola con gli obblighi di assunzione di cui 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17 della legge 68/1999 e di aver adempiuto agli obblighi assicurativi e contributivi e di applicare il corrispondente contratto collettivo nazionale di lavoro ai propri dipendenti</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8) di essere in possesso dell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autorizzazione 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installazione, collaudo allacciamento, manutenzione di apparecchiature terminali alla rete telefonica del servizio pubblico, come previsto dall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art. 1 legge 28.03.1991 n</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109 e D.M. 314/92</w:t>
      </w:r>
    </w:p>
    <w:p>
      <w:pPr>
        <w:pStyle w:val="Normal.0"/>
        <w:jc w:val="both"/>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9) di non avere procedimenti di iscrizione a ruolo nei confronti del Ministero delle Finanze Agenzia delle Entrate (D.M. 18 gennaio 2008, n.40)</w:t>
      </w:r>
    </w:p>
    <w:p>
      <w:pPr>
        <w:pStyle w:val="Normal.0"/>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10) di essere in possesso di valido Documento Unico di Regolarit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 xml:space="preserve">Contributiva </w:t>
      </w:r>
      <w:r>
        <w:rPr>
          <w:rStyle w:val="Nessuno"/>
          <w:rFonts w:ascii="Times New Roman" w:hAnsi="Times New Roman" w:hint="default"/>
          <w:sz w:val="24"/>
          <w:szCs w:val="24"/>
          <w:rtl w:val="0"/>
          <w:lang w:val="it-IT"/>
        </w:rPr>
        <w:t xml:space="preserve">– </w:t>
      </w:r>
      <w:r>
        <w:rPr>
          <w:rStyle w:val="Nessuno"/>
          <w:rFonts w:ascii="Times New Roman" w:hAnsi="Times New Roman"/>
          <w:sz w:val="24"/>
          <w:szCs w:val="24"/>
          <w:rtl w:val="0"/>
          <w:lang w:val="it-IT"/>
        </w:rPr>
        <w:t>D.U.R.C. che sar</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 xml:space="preserve">successivamente acquisito dalla Scuola </w:t>
      </w:r>
    </w:p>
    <w:p>
      <w:pPr>
        <w:pStyle w:val="Normal.0"/>
        <w:rPr>
          <w:rStyle w:val="Nessuno"/>
          <w:rFonts w:ascii="Times New Roman" w:cs="Times New Roman" w:hAnsi="Times New Roman" w:eastAsia="Times New Roman"/>
          <w:sz w:val="24"/>
          <w:szCs w:val="24"/>
        </w:rPr>
      </w:pPr>
      <w:r>
        <w:rPr>
          <w:rStyle w:val="Nessuno"/>
          <w:rFonts w:ascii="Times New Roman" w:hAnsi="Times New Roman"/>
          <w:sz w:val="24"/>
          <w:szCs w:val="24"/>
          <w:rtl w:val="0"/>
          <w:lang w:val="it-IT"/>
        </w:rPr>
        <w:t>11) di rispettare i principi fondamentali di legalit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nell</w:t>
      </w:r>
      <w:r>
        <w:rPr>
          <w:rStyle w:val="Nessuno"/>
          <w:rFonts w:ascii="Times New Roman" w:hAnsi="Times New Roman" w:hint="default"/>
          <w:sz w:val="24"/>
          <w:szCs w:val="24"/>
          <w:rtl w:val="0"/>
          <w:lang w:val="it-IT"/>
        </w:rPr>
        <w:t>’</w:t>
      </w:r>
      <w:r>
        <w:rPr>
          <w:rStyle w:val="Nessuno"/>
          <w:rFonts w:ascii="Times New Roman" w:hAnsi="Times New Roman"/>
          <w:sz w:val="24"/>
          <w:szCs w:val="24"/>
          <w:rtl w:val="0"/>
          <w:lang w:val="it-IT"/>
        </w:rPr>
        <w:t>esercizio della propria attivit</w:t>
      </w:r>
      <w:r>
        <w:rPr>
          <w:rStyle w:val="Nessuno"/>
          <w:rFonts w:ascii="Times New Roman" w:hAnsi="Times New Roman" w:hint="default"/>
          <w:sz w:val="24"/>
          <w:szCs w:val="24"/>
          <w:rtl w:val="0"/>
          <w:lang w:val="it-IT"/>
        </w:rPr>
        <w:t xml:space="preserve">à </w:t>
      </w:r>
      <w:r>
        <w:rPr>
          <w:rStyle w:val="Nessuno"/>
          <w:rFonts w:ascii="Times New Roman" w:hAnsi="Times New Roman"/>
          <w:sz w:val="24"/>
          <w:szCs w:val="24"/>
          <w:rtl w:val="0"/>
          <w:lang w:val="it-IT"/>
        </w:rPr>
        <w:t>economica</w:t>
      </w:r>
    </w:p>
    <w:p>
      <w:pPr>
        <w:pStyle w:val="Normal.0"/>
        <w:rPr>
          <w:rStyle w:val="Nessuno"/>
          <w:rFonts w:ascii="Times New Roman" w:cs="Times New Roman" w:hAnsi="Times New Roman" w:eastAsia="Times New Roman"/>
          <w:sz w:val="24"/>
          <w:szCs w:val="24"/>
        </w:rPr>
      </w:pPr>
    </w:p>
    <w:p>
      <w:pPr>
        <w:pStyle w:val="Normal.0"/>
        <w:rPr>
          <w:rStyle w:val="Nessuno"/>
          <w:rFonts w:ascii="Verdana" w:cs="Verdana" w:hAnsi="Verdana" w:eastAsia="Verdana"/>
          <w:sz w:val="24"/>
          <w:szCs w:val="24"/>
        </w:rPr>
      </w:pPr>
      <w:r>
        <w:rPr>
          <w:rStyle w:val="Nessuno"/>
          <w:rFonts w:ascii="Verdana" w:hAnsi="Verdana"/>
          <w:sz w:val="24"/>
          <w:szCs w:val="24"/>
          <w:rtl w:val="0"/>
          <w:lang w:val="it-IT"/>
        </w:rPr>
        <w:t xml:space="preserve">Luogo, data </w:t>
      </w:r>
    </w:p>
    <w:p>
      <w:pPr>
        <w:pStyle w:val="Normal.0"/>
        <w:jc w:val="center"/>
        <w:rPr>
          <w:rStyle w:val="Nessuno"/>
          <w:rFonts w:ascii="Verdana" w:cs="Verdana" w:hAnsi="Verdana" w:eastAsia="Verdana"/>
          <w:sz w:val="24"/>
          <w:szCs w:val="24"/>
        </w:rPr>
      </w:pPr>
      <w:r>
        <w:rPr>
          <w:rStyle w:val="Nessuno"/>
          <w:rFonts w:ascii="Verdana" w:hAnsi="Verdana"/>
          <w:sz w:val="24"/>
          <w:szCs w:val="24"/>
          <w:rtl w:val="0"/>
          <w:lang w:val="it-IT"/>
        </w:rPr>
        <w:t xml:space="preserve">                     Il dichiarante (Timbro e firma)______________________</w:t>
      </w:r>
    </w:p>
    <w:p>
      <w:pPr>
        <w:pStyle w:val="Normal.0"/>
      </w:pPr>
      <w:r>
        <w:rPr>
          <w:rStyle w:val="Nessuno"/>
          <w:rFonts w:ascii="Verdana" w:hAnsi="Verdana"/>
          <w:b w:val="1"/>
          <w:bCs w:val="1"/>
          <w:sz w:val="24"/>
          <w:szCs w:val="24"/>
          <w:rtl w:val="0"/>
          <w:lang w:val="it-IT"/>
        </w:rPr>
        <w:t>n.b</w:t>
      </w:r>
      <w:r>
        <w:rPr>
          <w:rStyle w:val="Nessuno"/>
          <w:rFonts w:ascii="Verdana" w:hAnsi="Verdana"/>
          <w:sz w:val="24"/>
          <w:szCs w:val="24"/>
          <w:rtl w:val="0"/>
          <w:lang w:val="it-IT"/>
        </w:rPr>
        <w:t>. =A tale dichiarazione dovr</w:t>
      </w:r>
      <w:r>
        <w:rPr>
          <w:rStyle w:val="Nessuno"/>
          <w:rFonts w:ascii="Verdana" w:hAnsi="Verdana" w:hint="default"/>
          <w:sz w:val="24"/>
          <w:szCs w:val="24"/>
          <w:rtl w:val="0"/>
          <w:lang w:val="it-IT"/>
        </w:rPr>
        <w:t xml:space="preserve">à </w:t>
      </w:r>
      <w:r>
        <w:rPr>
          <w:rStyle w:val="Nessuno"/>
          <w:rFonts w:ascii="Verdana" w:hAnsi="Verdana"/>
          <w:sz w:val="24"/>
          <w:szCs w:val="24"/>
          <w:rtl w:val="0"/>
          <w:lang w:val="it-IT"/>
        </w:rPr>
        <w:t>essere allegata fotocopia del documento di identit</w:t>
      </w:r>
      <w:r>
        <w:rPr>
          <w:rStyle w:val="Nessuno"/>
          <w:rFonts w:ascii="Verdana" w:hAnsi="Verdana" w:hint="default"/>
          <w:sz w:val="24"/>
          <w:szCs w:val="24"/>
          <w:rtl w:val="0"/>
          <w:lang w:val="it-IT"/>
        </w:rPr>
        <w:t xml:space="preserve">à </w:t>
      </w:r>
      <w:r>
        <w:rPr>
          <w:rStyle w:val="Nessuno"/>
          <w:rFonts w:ascii="Verdana" w:hAnsi="Verdana"/>
          <w:sz w:val="24"/>
          <w:szCs w:val="24"/>
          <w:rtl w:val="0"/>
          <w:lang w:val="it-IT"/>
        </w:rPr>
        <w:t>, in corso di validit</w:t>
      </w:r>
      <w:r>
        <w:rPr>
          <w:rStyle w:val="Nessuno"/>
          <w:rFonts w:ascii="Verdana" w:hAnsi="Verdana" w:hint="default"/>
          <w:sz w:val="24"/>
          <w:szCs w:val="24"/>
          <w:rtl w:val="0"/>
          <w:lang w:val="it-IT"/>
        </w:rPr>
        <w:t>à</w:t>
      </w:r>
      <w:r>
        <w:rPr>
          <w:rStyle w:val="Nessuno"/>
          <w:rFonts w:ascii="Verdana" w:hAnsi="Verdana"/>
          <w:sz w:val="24"/>
          <w:szCs w:val="24"/>
          <w:rtl w:val="0"/>
          <w:lang w:val="it-IT"/>
        </w:rPr>
        <w:t>, di colui che la rende.</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Nessuno">
    <w:name w:val="Nessuno"/>
    <w:rPr>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